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DD0" w:rsidRDefault="00AF7DD0" w:rsidP="00AF7DD0">
      <w:pPr>
        <w:pStyle w:val="NoSpacing"/>
      </w:pPr>
      <w:r>
        <w:t>Speaker:</w:t>
      </w:r>
    </w:p>
    <w:p w:rsidR="00AF7DD0" w:rsidRDefault="00AF7DD0" w:rsidP="00AF7DD0">
      <w:pPr>
        <w:pStyle w:val="NoSpacing"/>
      </w:pPr>
      <w:r>
        <w:t xml:space="preserve">Greg </w:t>
      </w:r>
      <w:proofErr w:type="spellStart"/>
      <w:r>
        <w:t>Astfalk</w:t>
      </w:r>
      <w:proofErr w:type="spellEnd"/>
      <w:r>
        <w:t>, Chief Scientist, Hewlett-Packard Company</w:t>
      </w:r>
    </w:p>
    <w:p w:rsidR="00AF7DD0" w:rsidRDefault="00AF7DD0" w:rsidP="00AF7DD0">
      <w:pPr>
        <w:pStyle w:val="NoSpacing"/>
      </w:pPr>
      <w:r>
        <w:t xml:space="preserve"> </w:t>
      </w:r>
    </w:p>
    <w:p w:rsidR="00AF7DD0" w:rsidRDefault="00AF7DD0" w:rsidP="00AF7DD0">
      <w:pPr>
        <w:pStyle w:val="NoSpacing"/>
      </w:pPr>
      <w:r>
        <w:t>Title:</w:t>
      </w:r>
    </w:p>
    <w:p w:rsidR="00AF7DD0" w:rsidRDefault="00AF7DD0" w:rsidP="00AF7DD0">
      <w:pPr>
        <w:pStyle w:val="NoSpacing"/>
      </w:pPr>
      <w:r>
        <w:t>Computation matters less than communication and memory</w:t>
      </w:r>
    </w:p>
    <w:p w:rsidR="00AF7DD0" w:rsidRDefault="00AF7DD0" w:rsidP="00AF7DD0">
      <w:pPr>
        <w:pStyle w:val="NoSpacing"/>
      </w:pPr>
      <w:r>
        <w:t xml:space="preserve"> </w:t>
      </w:r>
    </w:p>
    <w:p w:rsidR="00AF7DD0" w:rsidRDefault="00AF7DD0" w:rsidP="00AF7DD0">
      <w:pPr>
        <w:pStyle w:val="NoSpacing"/>
      </w:pPr>
      <w:r>
        <w:t>Abstract:</w:t>
      </w:r>
    </w:p>
    <w:p w:rsidR="00AF7DD0" w:rsidRDefault="00AF7DD0" w:rsidP="00AF7DD0">
      <w:pPr>
        <w:pStyle w:val="NoSpacing"/>
      </w:pPr>
      <w:r>
        <w:t>Too often our focus is on computation rates and capabilities.   This talk will attempt to make the case that we seldom have a compute problem.  We go further and show that we often have a communication problem, especially with respect to energy.   However, the greatest issue we face going forward is that of memory.  We offer support for the notion that R&amp;D investments on memory can offer better application performance than the same dollars spent on computation.   Fixing the memory problem(s) is, at best, a daunting task.  We describe why.   We conclude by giving a picture, seen through semi-opaque extrapolation, of what future server memories may resemble.</w:t>
      </w:r>
    </w:p>
    <w:p w:rsidR="00AF7DD0" w:rsidRDefault="00AF7DD0" w:rsidP="00AF7DD0">
      <w:pPr>
        <w:pStyle w:val="NoSpacing"/>
      </w:pPr>
      <w:r>
        <w:t xml:space="preserve"> </w:t>
      </w:r>
    </w:p>
    <w:p w:rsidR="00AF7DD0" w:rsidRDefault="00AF7DD0" w:rsidP="00AF7DD0">
      <w:pPr>
        <w:pStyle w:val="NoSpacing"/>
      </w:pPr>
      <w:r>
        <w:t>Speaker intro information:</w:t>
      </w:r>
    </w:p>
    <w:p w:rsidR="00595BF4" w:rsidRDefault="00AF7DD0" w:rsidP="00AF7DD0">
      <w:pPr>
        <w:pStyle w:val="NoSpacing"/>
      </w:pPr>
      <w:r>
        <w:t xml:space="preserve">Greg </w:t>
      </w:r>
      <w:proofErr w:type="spellStart"/>
      <w:r>
        <w:t>Astfalk</w:t>
      </w:r>
      <w:proofErr w:type="spellEnd"/>
      <w:r>
        <w:t xml:space="preserve"> is the Chief Scientist at Hewlett-Packard Company.   His focus is on future and emerging technologies, beyond product roadmaps.  His goal is the incorporation of these technologies in future HP products.   Prior to HP he was at Convex Computer Corporation, which was acquired by HP in 1995.   Prior to Convex he was at Bell Laboratories.</w:t>
      </w:r>
      <w:bookmarkStart w:id="0" w:name="_GoBack"/>
      <w:bookmarkEnd w:id="0"/>
    </w:p>
    <w:sectPr w:rsidR="00595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595BF4"/>
    <w:rsid w:val="00AF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7D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7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2015-06-23T15:39:00Z</dcterms:created>
  <dcterms:modified xsi:type="dcterms:W3CDTF">2015-06-23T15:40:00Z</dcterms:modified>
</cp:coreProperties>
</file>